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2B05" w14:textId="03F8818B" w:rsidR="0015446A" w:rsidRDefault="004371C6" w:rsidP="004371C6">
      <w:pPr>
        <w:jc w:val="center"/>
        <w:rPr>
          <w:b/>
          <w:bCs/>
        </w:rPr>
      </w:pPr>
      <w:r>
        <w:rPr>
          <w:b/>
          <w:bCs/>
        </w:rPr>
        <w:t xml:space="preserve">Acuerdo por el que se somete ante el Comité de Participación Ciudadana del Sistema Estatal Anticorrupción la aprobación del </w:t>
      </w:r>
      <w:r w:rsidR="0015446A">
        <w:rPr>
          <w:b/>
          <w:bCs/>
        </w:rPr>
        <w:t>Calendario de Sesiones</w:t>
      </w:r>
      <w:r>
        <w:rPr>
          <w:b/>
          <w:bCs/>
        </w:rPr>
        <w:t xml:space="preserve"> para el ejercicio 2024.</w:t>
      </w:r>
    </w:p>
    <w:p w14:paraId="181D67EE" w14:textId="77777777" w:rsidR="004371C6" w:rsidRDefault="004371C6" w:rsidP="004371C6">
      <w:pPr>
        <w:jc w:val="center"/>
        <w:rPr>
          <w:b/>
          <w:bCs/>
        </w:rPr>
      </w:pPr>
    </w:p>
    <w:p w14:paraId="35E0C46C" w14:textId="506C398A" w:rsidR="00201527" w:rsidRDefault="000A7F0D" w:rsidP="00001BD0">
      <w:pPr>
        <w:jc w:val="both"/>
      </w:pPr>
      <w:r>
        <w:rPr>
          <w:b/>
          <w:bCs/>
        </w:rPr>
        <w:tab/>
      </w:r>
      <w:r>
        <w:t>En términos de lo establecido por los artículos 15, 20 y 21 fracción I de la Ley del Sistema Estatal Anticorrupción de Aguascalientes, así como por lo señalado en los lineamientos Segundo inciso a)</w:t>
      </w:r>
      <w:r w:rsidR="00761EEB">
        <w:t xml:space="preserve"> y ñ)</w:t>
      </w:r>
      <w:r>
        <w:t>,</w:t>
      </w:r>
      <w:r w:rsidR="00761EEB">
        <w:t xml:space="preserve"> Quinto inciso a)</w:t>
      </w:r>
      <w:r w:rsidR="00001BD0">
        <w:t>, Noveno, Décimo y Décimo Primero de los Lineamientos para el Desarrollo de las Sesiones del Comité de Participación Ciudadana del Sistema Estatal Anticorrupción de Aguascalientes, se propone a los integrantes de este Comité el calendario de sesiones ordinarias para el presente ejercicio 2024, de conformidad con lo siguiente:</w:t>
      </w:r>
    </w:p>
    <w:p w14:paraId="62E84E34" w14:textId="77777777" w:rsidR="004F1864" w:rsidRPr="000A7F0D" w:rsidRDefault="004F1864" w:rsidP="004F1864">
      <w:pPr>
        <w:spacing w:after="0" w:line="240" w:lineRule="auto"/>
        <w:jc w:val="both"/>
      </w:pPr>
    </w:p>
    <w:p w14:paraId="67DF7348" w14:textId="0A9AE340" w:rsidR="004F1864" w:rsidRDefault="00001BD0" w:rsidP="004F1864">
      <w:pPr>
        <w:jc w:val="both"/>
      </w:pPr>
      <w:r>
        <w:rPr>
          <w:b/>
          <w:bCs/>
        </w:rPr>
        <w:tab/>
      </w:r>
      <w:proofErr w:type="gramStart"/>
      <w:r w:rsidR="004F1864">
        <w:rPr>
          <w:b/>
          <w:bCs/>
        </w:rPr>
        <w:t>PRIMERO</w:t>
      </w:r>
      <w:r>
        <w:rPr>
          <w:b/>
          <w:bCs/>
        </w:rPr>
        <w:t>.-</w:t>
      </w:r>
      <w:proofErr w:type="gramEnd"/>
      <w:r>
        <w:rPr>
          <w:b/>
          <w:bCs/>
        </w:rPr>
        <w:t xml:space="preserve"> </w:t>
      </w:r>
      <w:r w:rsidRPr="005E1386">
        <w:t>Las sesiones ordinarias de este Comité serán llevadas a cabo el último día hábil de cada bimestre, salvo por el primer</w:t>
      </w:r>
      <w:r w:rsidR="009E2B7F" w:rsidRPr="005E1386">
        <w:t>o, el cuarto</w:t>
      </w:r>
      <w:r w:rsidRPr="005E1386">
        <w:t xml:space="preserve"> y</w:t>
      </w:r>
      <w:r w:rsidR="009E2B7F" w:rsidRPr="005E1386">
        <w:t xml:space="preserve"> el</w:t>
      </w:r>
      <w:r w:rsidRPr="005E1386">
        <w:t xml:space="preserve"> último bimestre del presente ejercicio</w:t>
      </w:r>
      <w:r w:rsidR="004F1864" w:rsidRPr="005E1386">
        <w:t>, en atención a consideraciones de excepción, para quedar como sigue:</w:t>
      </w:r>
    </w:p>
    <w:p w14:paraId="4A4AC355" w14:textId="77777777" w:rsidR="004F1864" w:rsidRPr="004F1864" w:rsidRDefault="004F1864" w:rsidP="004F1864">
      <w:pPr>
        <w:spacing w:after="0" w:line="240" w:lineRule="auto"/>
        <w:jc w:val="both"/>
      </w:pPr>
    </w:p>
    <w:tbl>
      <w:tblPr>
        <w:tblStyle w:val="Tablaconcuadrcula"/>
        <w:tblW w:w="0" w:type="auto"/>
        <w:tblLook w:val="04A0" w:firstRow="1" w:lastRow="0" w:firstColumn="1" w:lastColumn="0" w:noHBand="0" w:noVBand="1"/>
      </w:tblPr>
      <w:tblGrid>
        <w:gridCol w:w="4414"/>
        <w:gridCol w:w="4414"/>
      </w:tblGrid>
      <w:tr w:rsidR="0015446A" w14:paraId="1D6DC4E0" w14:textId="77777777" w:rsidTr="0015446A">
        <w:tc>
          <w:tcPr>
            <w:tcW w:w="4414" w:type="dxa"/>
          </w:tcPr>
          <w:p w14:paraId="56374D7D" w14:textId="1165D258" w:rsidR="0015446A" w:rsidRDefault="0015446A" w:rsidP="0015446A">
            <w:pPr>
              <w:jc w:val="center"/>
              <w:rPr>
                <w:b/>
                <w:bCs/>
              </w:rPr>
            </w:pPr>
            <w:r>
              <w:rPr>
                <w:b/>
                <w:bCs/>
              </w:rPr>
              <w:t>Sesiones 2024</w:t>
            </w:r>
          </w:p>
        </w:tc>
        <w:tc>
          <w:tcPr>
            <w:tcW w:w="4414" w:type="dxa"/>
          </w:tcPr>
          <w:p w14:paraId="22A48ACE" w14:textId="4D1F8DE1" w:rsidR="0015446A" w:rsidRDefault="0015446A" w:rsidP="0015446A">
            <w:pPr>
              <w:jc w:val="center"/>
              <w:rPr>
                <w:b/>
                <w:bCs/>
              </w:rPr>
            </w:pPr>
            <w:r>
              <w:rPr>
                <w:b/>
                <w:bCs/>
              </w:rPr>
              <w:t>Fecha propuesta de celebración</w:t>
            </w:r>
          </w:p>
        </w:tc>
      </w:tr>
      <w:tr w:rsidR="0015446A" w14:paraId="55017DF9" w14:textId="77777777" w:rsidTr="0015446A">
        <w:tc>
          <w:tcPr>
            <w:tcW w:w="4414" w:type="dxa"/>
          </w:tcPr>
          <w:p w14:paraId="17267628" w14:textId="24216008" w:rsidR="0015446A" w:rsidRPr="0015446A" w:rsidRDefault="0015446A" w:rsidP="0015446A">
            <w:pPr>
              <w:jc w:val="center"/>
            </w:pPr>
            <w:r>
              <w:t>Primera Sesión Ordinaria 2024</w:t>
            </w:r>
          </w:p>
        </w:tc>
        <w:tc>
          <w:tcPr>
            <w:tcW w:w="4414" w:type="dxa"/>
          </w:tcPr>
          <w:p w14:paraId="398F9986" w14:textId="687C2C23" w:rsidR="0015446A" w:rsidRPr="0015446A" w:rsidRDefault="001A76F4" w:rsidP="0015446A">
            <w:pPr>
              <w:jc w:val="center"/>
            </w:pPr>
            <w:r>
              <w:t>Martes 27</w:t>
            </w:r>
            <w:r w:rsidR="0015446A">
              <w:t xml:space="preserve"> de febrero de 2024</w:t>
            </w:r>
          </w:p>
        </w:tc>
      </w:tr>
      <w:tr w:rsidR="0015446A" w14:paraId="5C848631" w14:textId="77777777" w:rsidTr="0015446A">
        <w:tc>
          <w:tcPr>
            <w:tcW w:w="4414" w:type="dxa"/>
          </w:tcPr>
          <w:p w14:paraId="354AA08F" w14:textId="69DE6C52" w:rsidR="0015446A" w:rsidRPr="0015446A" w:rsidRDefault="0015446A" w:rsidP="0015446A">
            <w:pPr>
              <w:jc w:val="center"/>
            </w:pPr>
            <w:r>
              <w:t>Segunda Sesión Ordinaria 2024</w:t>
            </w:r>
          </w:p>
        </w:tc>
        <w:tc>
          <w:tcPr>
            <w:tcW w:w="4414" w:type="dxa"/>
          </w:tcPr>
          <w:p w14:paraId="0AFE6565" w14:textId="6CA63BF6" w:rsidR="0015446A" w:rsidRPr="0015446A" w:rsidRDefault="00201527" w:rsidP="0015446A">
            <w:pPr>
              <w:jc w:val="center"/>
            </w:pPr>
            <w:r>
              <w:t>Martes</w:t>
            </w:r>
            <w:r w:rsidR="0015446A">
              <w:t xml:space="preserve"> </w:t>
            </w:r>
            <w:r>
              <w:t>30</w:t>
            </w:r>
            <w:r w:rsidR="0015446A">
              <w:t xml:space="preserve"> de abril de 2024</w:t>
            </w:r>
          </w:p>
        </w:tc>
      </w:tr>
      <w:tr w:rsidR="0015446A" w14:paraId="6FEE64CD" w14:textId="77777777" w:rsidTr="0015446A">
        <w:tc>
          <w:tcPr>
            <w:tcW w:w="4414" w:type="dxa"/>
          </w:tcPr>
          <w:p w14:paraId="631CEFF9" w14:textId="6E78B228" w:rsidR="0015446A" w:rsidRPr="0015446A" w:rsidRDefault="0015446A" w:rsidP="0015446A">
            <w:pPr>
              <w:jc w:val="center"/>
            </w:pPr>
            <w:r>
              <w:t>Tercera Sesión Ordinaria 2024</w:t>
            </w:r>
          </w:p>
        </w:tc>
        <w:tc>
          <w:tcPr>
            <w:tcW w:w="4414" w:type="dxa"/>
          </w:tcPr>
          <w:p w14:paraId="682F0C0E" w14:textId="5B7D0DD1" w:rsidR="0015446A" w:rsidRPr="0015446A" w:rsidRDefault="00F85111" w:rsidP="0015446A">
            <w:pPr>
              <w:jc w:val="center"/>
            </w:pPr>
            <w:r>
              <w:t>Jueves</w:t>
            </w:r>
            <w:r w:rsidR="0015446A">
              <w:t xml:space="preserve"> 2</w:t>
            </w:r>
            <w:r>
              <w:t>7</w:t>
            </w:r>
            <w:r w:rsidR="0015446A">
              <w:t xml:space="preserve"> de junio de 2024</w:t>
            </w:r>
          </w:p>
        </w:tc>
      </w:tr>
      <w:tr w:rsidR="0015446A" w14:paraId="1FE6292E" w14:textId="77777777" w:rsidTr="0015446A">
        <w:tc>
          <w:tcPr>
            <w:tcW w:w="4414" w:type="dxa"/>
          </w:tcPr>
          <w:p w14:paraId="279E0602" w14:textId="698EB957" w:rsidR="0015446A" w:rsidRPr="005E1386" w:rsidRDefault="0015446A" w:rsidP="0015446A">
            <w:pPr>
              <w:jc w:val="center"/>
            </w:pPr>
            <w:r w:rsidRPr="005E1386">
              <w:t>Cuarta Sesión Ordinaria 2024</w:t>
            </w:r>
          </w:p>
        </w:tc>
        <w:tc>
          <w:tcPr>
            <w:tcW w:w="4414" w:type="dxa"/>
          </w:tcPr>
          <w:p w14:paraId="7459462D" w14:textId="574A07C6" w:rsidR="0015446A" w:rsidRPr="005E1386" w:rsidRDefault="008B3B39" w:rsidP="0015446A">
            <w:pPr>
              <w:jc w:val="center"/>
            </w:pPr>
            <w:r w:rsidRPr="005E1386">
              <w:t>Jueves</w:t>
            </w:r>
            <w:r w:rsidR="0015446A" w:rsidRPr="005E1386">
              <w:t xml:space="preserve"> </w:t>
            </w:r>
            <w:r w:rsidRPr="005E1386">
              <w:t>29</w:t>
            </w:r>
            <w:r w:rsidR="0015446A" w:rsidRPr="005E1386">
              <w:t xml:space="preserve"> de agosto de 2024</w:t>
            </w:r>
          </w:p>
        </w:tc>
      </w:tr>
      <w:tr w:rsidR="0015446A" w14:paraId="64D3FD02" w14:textId="77777777" w:rsidTr="0015446A">
        <w:tc>
          <w:tcPr>
            <w:tcW w:w="4414" w:type="dxa"/>
          </w:tcPr>
          <w:p w14:paraId="5BC694DD" w14:textId="730AC610" w:rsidR="0015446A" w:rsidRPr="0015446A" w:rsidRDefault="0015446A" w:rsidP="0015446A">
            <w:pPr>
              <w:jc w:val="center"/>
            </w:pPr>
            <w:r>
              <w:t>Quinta Sesión Ordinaria 2024</w:t>
            </w:r>
          </w:p>
        </w:tc>
        <w:tc>
          <w:tcPr>
            <w:tcW w:w="4414" w:type="dxa"/>
          </w:tcPr>
          <w:p w14:paraId="6C49C33D" w14:textId="13A9D51C" w:rsidR="0015446A" w:rsidRPr="0015446A" w:rsidRDefault="0015446A" w:rsidP="0015446A">
            <w:pPr>
              <w:jc w:val="center"/>
            </w:pPr>
            <w:r>
              <w:t>Jueves 31 de octubre de 2024</w:t>
            </w:r>
          </w:p>
        </w:tc>
      </w:tr>
      <w:tr w:rsidR="0015446A" w14:paraId="2B2E1AC5" w14:textId="77777777" w:rsidTr="0015446A">
        <w:tc>
          <w:tcPr>
            <w:tcW w:w="4414" w:type="dxa"/>
          </w:tcPr>
          <w:p w14:paraId="339E2DB0" w14:textId="558915AE" w:rsidR="0015446A" w:rsidRPr="0015446A" w:rsidRDefault="0015446A" w:rsidP="0015446A">
            <w:pPr>
              <w:jc w:val="center"/>
            </w:pPr>
            <w:r>
              <w:t>Sexta Sesión Ordinaria 2024</w:t>
            </w:r>
          </w:p>
        </w:tc>
        <w:tc>
          <w:tcPr>
            <w:tcW w:w="4414" w:type="dxa"/>
          </w:tcPr>
          <w:p w14:paraId="564B8B5C" w14:textId="06C578BE" w:rsidR="0015446A" w:rsidRPr="00C42D9C" w:rsidRDefault="00C42D9C" w:rsidP="0015446A">
            <w:pPr>
              <w:jc w:val="center"/>
            </w:pPr>
            <w:r>
              <w:t>Lunes 16 de diciembre de 2024</w:t>
            </w:r>
          </w:p>
        </w:tc>
      </w:tr>
    </w:tbl>
    <w:p w14:paraId="1FE1B338" w14:textId="21683538" w:rsidR="0015446A" w:rsidRDefault="0015446A" w:rsidP="0015446A">
      <w:pPr>
        <w:jc w:val="center"/>
        <w:rPr>
          <w:b/>
          <w:bCs/>
        </w:rPr>
      </w:pPr>
    </w:p>
    <w:p w14:paraId="460BE515" w14:textId="64650441" w:rsidR="00757C03" w:rsidRDefault="004F1864" w:rsidP="004F1864">
      <w:pPr>
        <w:jc w:val="both"/>
      </w:pPr>
      <w:r>
        <w:rPr>
          <w:b/>
          <w:bCs/>
        </w:rPr>
        <w:tab/>
      </w:r>
      <w:proofErr w:type="gramStart"/>
      <w:r>
        <w:rPr>
          <w:b/>
          <w:bCs/>
        </w:rPr>
        <w:t>SEGUNDO.-</w:t>
      </w:r>
      <w:proofErr w:type="gramEnd"/>
      <w:r>
        <w:rPr>
          <w:b/>
          <w:bCs/>
        </w:rPr>
        <w:t xml:space="preserve"> </w:t>
      </w:r>
      <w:r w:rsidR="00757C03">
        <w:t>En caso de que no pudiera celebrarse en las fechas previamente establecidas alguna de las sesiones ordinarias señaladas en el punto precedente, se procederá en términos de lo establecido por el lineamiento Décimo Quinto de los Lineamientos para el Desarrollo de las Sesiones del Comité de Participación Ciudadana del Sistema Estatal Anticorrupción de Aguascalientes</w:t>
      </w:r>
      <w:r w:rsidR="004371C6">
        <w:t>.</w:t>
      </w:r>
    </w:p>
    <w:p w14:paraId="1261133F" w14:textId="77777777" w:rsidR="004371C6" w:rsidRDefault="004371C6" w:rsidP="004371C6">
      <w:pPr>
        <w:spacing w:after="0" w:line="240" w:lineRule="auto"/>
        <w:jc w:val="both"/>
        <w:rPr>
          <w:b/>
          <w:bCs/>
        </w:rPr>
      </w:pPr>
    </w:p>
    <w:p w14:paraId="35CE67CE" w14:textId="266F6E2E" w:rsidR="004F1864" w:rsidRDefault="00757C03" w:rsidP="00757C03">
      <w:pPr>
        <w:ind w:firstLine="708"/>
        <w:jc w:val="both"/>
      </w:pPr>
      <w:proofErr w:type="gramStart"/>
      <w:r>
        <w:rPr>
          <w:b/>
          <w:bCs/>
        </w:rPr>
        <w:t>TERCERO.-</w:t>
      </w:r>
      <w:proofErr w:type="gramEnd"/>
      <w:r>
        <w:rPr>
          <w:b/>
          <w:bCs/>
        </w:rPr>
        <w:t xml:space="preserve"> </w:t>
      </w:r>
      <w:r w:rsidR="004F1864">
        <w:t>Sométase la presente propuesta de calendario de sesiones ordinarias para la aprobación de los integrantes de este Comité de Participación Ciudadana, dentro del marco de la primera Sesión Ordinaria del año en curso.</w:t>
      </w:r>
    </w:p>
    <w:p w14:paraId="1A273662" w14:textId="6D5E2005" w:rsidR="00757C03" w:rsidRDefault="00757C03" w:rsidP="004F1864">
      <w:pPr>
        <w:jc w:val="both"/>
      </w:pPr>
    </w:p>
    <w:p w14:paraId="4EFF5886" w14:textId="77777777" w:rsidR="00757C03" w:rsidRDefault="00757C03" w:rsidP="004F1864">
      <w:pPr>
        <w:jc w:val="both"/>
      </w:pPr>
    </w:p>
    <w:p w14:paraId="55192C51" w14:textId="41C602B5" w:rsidR="004F1864" w:rsidRDefault="004F1864" w:rsidP="004F1864">
      <w:pPr>
        <w:jc w:val="center"/>
      </w:pPr>
    </w:p>
    <w:p w14:paraId="1AA7248C" w14:textId="7726F75F" w:rsidR="004F1864" w:rsidRPr="00757C03" w:rsidRDefault="00757C03" w:rsidP="00757C03">
      <w:pPr>
        <w:spacing w:after="0" w:line="240" w:lineRule="auto"/>
        <w:jc w:val="center"/>
        <w:rPr>
          <w:lang w:val="pt-BR"/>
        </w:rPr>
      </w:pPr>
      <w:r w:rsidRPr="00757C03">
        <w:rPr>
          <w:lang w:val="pt-BR"/>
        </w:rPr>
        <w:t>_</w:t>
      </w:r>
      <w:r>
        <w:rPr>
          <w:lang w:val="pt-BR"/>
        </w:rPr>
        <w:t>__________________________________</w:t>
      </w:r>
    </w:p>
    <w:p w14:paraId="33331E6F" w14:textId="25DEA96D" w:rsidR="004F1864" w:rsidRDefault="004F1864" w:rsidP="00757C03">
      <w:pPr>
        <w:spacing w:after="0" w:line="240" w:lineRule="auto"/>
        <w:jc w:val="center"/>
        <w:rPr>
          <w:b/>
          <w:bCs/>
          <w:lang w:val="pt-BR"/>
        </w:rPr>
      </w:pPr>
      <w:r w:rsidRPr="004F1864">
        <w:rPr>
          <w:b/>
          <w:bCs/>
          <w:lang w:val="pt-BR"/>
        </w:rPr>
        <w:t>DR. JOSÉ DE JESÚS SÚAREZ MA</w:t>
      </w:r>
      <w:r>
        <w:rPr>
          <w:b/>
          <w:bCs/>
          <w:lang w:val="pt-BR"/>
        </w:rPr>
        <w:t>RISCAL</w:t>
      </w:r>
    </w:p>
    <w:p w14:paraId="6A167B7C" w14:textId="133CB4F8" w:rsidR="004F1864" w:rsidRDefault="004F1864" w:rsidP="004F1864">
      <w:pPr>
        <w:spacing w:after="0" w:line="240" w:lineRule="auto"/>
        <w:jc w:val="center"/>
        <w:rPr>
          <w:b/>
          <w:bCs/>
        </w:rPr>
      </w:pPr>
      <w:r w:rsidRPr="004F1864">
        <w:rPr>
          <w:b/>
          <w:bCs/>
        </w:rPr>
        <w:t>COMISIONADO PRESIDENTE DEL COMITÉ DE PARTICIPACIÓN</w:t>
      </w:r>
    </w:p>
    <w:p w14:paraId="1AF7379C" w14:textId="78EB5113" w:rsidR="004F1864" w:rsidRDefault="004F1864" w:rsidP="004F1864">
      <w:pPr>
        <w:spacing w:after="0" w:line="240" w:lineRule="auto"/>
        <w:jc w:val="center"/>
        <w:rPr>
          <w:b/>
          <w:bCs/>
        </w:rPr>
      </w:pPr>
      <w:r>
        <w:rPr>
          <w:b/>
          <w:bCs/>
        </w:rPr>
        <w:t xml:space="preserve">CIUDADANA DEL SISTEMA ESTATAL ANTICORRUPCIÓN </w:t>
      </w:r>
    </w:p>
    <w:p w14:paraId="7692370B" w14:textId="050FC888" w:rsidR="004F1864" w:rsidRPr="004F1864" w:rsidRDefault="004F1864" w:rsidP="004F1864">
      <w:pPr>
        <w:spacing w:after="0" w:line="240" w:lineRule="auto"/>
        <w:jc w:val="center"/>
        <w:rPr>
          <w:b/>
          <w:bCs/>
        </w:rPr>
      </w:pPr>
      <w:r>
        <w:rPr>
          <w:b/>
          <w:bCs/>
        </w:rPr>
        <w:t>DE AGUASCALIENTES</w:t>
      </w:r>
    </w:p>
    <w:sectPr w:rsidR="004F1864" w:rsidRPr="004F186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7C86" w14:textId="77777777" w:rsidR="002E698E" w:rsidRDefault="002E698E" w:rsidP="006F7AAB">
      <w:pPr>
        <w:spacing w:after="0" w:line="240" w:lineRule="auto"/>
      </w:pPr>
      <w:r>
        <w:separator/>
      </w:r>
    </w:p>
  </w:endnote>
  <w:endnote w:type="continuationSeparator" w:id="0">
    <w:p w14:paraId="75BCEB05" w14:textId="77777777" w:rsidR="002E698E" w:rsidRDefault="002E698E" w:rsidP="006F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DFCA" w14:textId="77777777" w:rsidR="002E698E" w:rsidRDefault="002E698E" w:rsidP="006F7AAB">
      <w:pPr>
        <w:spacing w:after="0" w:line="240" w:lineRule="auto"/>
      </w:pPr>
      <w:r>
        <w:separator/>
      </w:r>
    </w:p>
  </w:footnote>
  <w:footnote w:type="continuationSeparator" w:id="0">
    <w:p w14:paraId="6B2D435E" w14:textId="77777777" w:rsidR="002E698E" w:rsidRDefault="002E698E" w:rsidP="006F7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A"/>
    <w:rsid w:val="00001BD0"/>
    <w:rsid w:val="000A7F0D"/>
    <w:rsid w:val="000F65AD"/>
    <w:rsid w:val="00115790"/>
    <w:rsid w:val="0015446A"/>
    <w:rsid w:val="001A76F4"/>
    <w:rsid w:val="00201527"/>
    <w:rsid w:val="002E698E"/>
    <w:rsid w:val="003076AF"/>
    <w:rsid w:val="004371C6"/>
    <w:rsid w:val="004F1864"/>
    <w:rsid w:val="005A5099"/>
    <w:rsid w:val="005E1386"/>
    <w:rsid w:val="006F7AAB"/>
    <w:rsid w:val="00757C03"/>
    <w:rsid w:val="00761EEB"/>
    <w:rsid w:val="008B3B39"/>
    <w:rsid w:val="009E2B7F"/>
    <w:rsid w:val="00BD518E"/>
    <w:rsid w:val="00C22980"/>
    <w:rsid w:val="00C42D9C"/>
    <w:rsid w:val="00D63363"/>
    <w:rsid w:val="00ED2A29"/>
    <w:rsid w:val="00F8511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954"/>
  <w15:chartTrackingRefBased/>
  <w15:docId w15:val="{53A97AFC-642E-4409-9BC3-1F9E50AA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F7A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7AAB"/>
  </w:style>
  <w:style w:type="paragraph" w:styleId="Piedepgina">
    <w:name w:val="footer"/>
    <w:basedOn w:val="Normal"/>
    <w:link w:val="PiedepginaCar"/>
    <w:uiPriority w:val="99"/>
    <w:unhideWhenUsed/>
    <w:rsid w:val="006F7A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Carolina Rioja Gomez</dc:creator>
  <cp:keywords/>
  <dc:description/>
  <cp:lastModifiedBy>Nelly Carolina Rioja Gomez</cp:lastModifiedBy>
  <cp:revision>9</cp:revision>
  <dcterms:created xsi:type="dcterms:W3CDTF">2024-02-13T13:22:00Z</dcterms:created>
  <dcterms:modified xsi:type="dcterms:W3CDTF">2024-03-12T19:57:00Z</dcterms:modified>
</cp:coreProperties>
</file>